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温州市安宁疗护示范病区（房）评价标准（二级以上医院）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（试行）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1"/>
        <w:gridCol w:w="8503"/>
        <w:gridCol w:w="795"/>
        <w:gridCol w:w="90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2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4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病区（房）设置</w:t>
            </w: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置独立病区应当配备病房、护士站、治疗室、处置室、谈心室（评估室）、家属陪伴室、关怀室、医务人员办公室、配膳室、沐浴室和日常活动场所等三大功能区（即服务区、管理区、生活辅助区）；设置非独立安宁疗护病区，除病房常规设置外，每病区应至少配备一间关怀室和一间家属陪伴室(可合用)。同时，利用病区现有场所、设备提供安宁疗护病房三大功能区服务。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10张病床应设置独立的安宁疗护病区。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未设置病区而单独设置病房的，应至少配备备一间关怀室和一间家属陪伴室(可合用)。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病房原则上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要有≧1间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病房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，可设双人间。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4）取得市安宁疗护培训（教学）基地培训结业证书。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必备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5）应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设有独立洗澡间，充分考虑临终患者的特殊性，配备相适应的洗澡设施、移动患者设施和防滑倒等安全防护措施，配备扶手、紧急呼叫装置；病房应当设置卫生间，卫生间地面应当满足无障碍和防滑的要求。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包括独立洗澡间和卫生间共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2项，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病房装修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整体装饰应明显区别于普通病房，须突显家庭式布局，融入居家元素。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根据现场情况，按照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10、8、6、4、2分五档给分。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4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人员配置</w:t>
            </w: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执业（助理）医师与床位之比应≧0.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，至少配备一名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以上专业技术职务的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医师。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未达标不得分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护士与床位之比应≧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至少配备一名具有主管护师以上专业技术职务任职资格的护士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未达标不得分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设施设备</w:t>
            </w: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9）病房有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中心供氧装置、中心负压系统、监护系统、气垫床或具有防治压疮功能的床垫，心电图机、简易呼吸器、快速血糖仪；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医院有移动式x光机、无创呼吸机、床旁超声仪、康复设备、综合评估设备、轮椅、转运床。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管理制度</w:t>
            </w: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依据国家相关的法律、法规文件制定相应的管理规章制度、岗位职责，并成册可用。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有符合国家的感染管理规范和消毒技术规范，并成册可用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有跌倒、坠床、误吸等各项安全工作的应急预案，经演练可操作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严格按照安宁疗护实践指南开展相关工作，建立合理、规范的诊疗护理服务流程，施行患者实名制管理。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建立患者登记及医疗文书管理制度，医疗文书书写及管理应当符合国家有关规定。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质量管理</w:t>
            </w: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16）成立院级安宁疗护领导小组，并有相关制度和工作计划。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最低享受不低于本院平均绩效工资。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未落实不得分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建立安宁疗护人员岗位培训制度，参加和开展各类安宁疗护培训； 建立与基层医疗机构协作关系，每半年开展一次不少于半天的培训学习。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未开展不得分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加分项</w:t>
            </w: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19）医院设有疼痛科、营养科、心理科、康复科等科室。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有一项加1分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20）有医务社会工作者、志愿者参与。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21）建立机构内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转介流程及转诊、会诊制度，及时把符合安宁疗护条件患者转诊到安宁疗护病房。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3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90分以上达标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温州市安宁疗护示范病区（房）评价标准（基层医疗卫生机构）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（试行）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47"/>
        <w:gridCol w:w="8551"/>
        <w:gridCol w:w="731"/>
        <w:gridCol w:w="876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5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40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病区（房）设置</w:t>
            </w: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）设置独立病区应当配备病房、护士站、治疗室、处置室、谈心室（评估室）、家属陪伴室、关怀室、医务人员办公室、配膳室、沐浴室和日常活动场所等三大功能区（即服务区、管理区、生活辅助区）；设置非独立安宁疗护病区，除病房常规设置外，每病区应至少配备一间关怀室和一间家属陪伴室(可合用)。同时，利用病区现有场所、设备提供安宁疗护病房三大功能区服务。超过10张病床应设置独立的安宁疗护病区。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2）未设置病区而单独设置病房的，应至少配备备一间关怀室和一间家属陪伴室(可合用)。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3）病房原则上要有≧1间单人病房，可设双人间。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4）取得市安宁疗护培训（教学）基地培训结业证书。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必备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）应设有独立洗澡间，充分考虑临终患者的特殊性，配备相适应的洗澡设施、移动患者设施和防滑倒等安全防护措施，配备扶手、紧急呼叫装置；病房应当设置卫生间，卫生间地面应当满足无障碍和防滑的要求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包括独立洗澡间和卫生间共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2项，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6）病房装修及整体装饰应明显区别于普通病房，须突显家庭式布局，融入居家元素。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根据现场情况，按照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10、8、6、4、2分五档给分。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40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人员配置</w:t>
            </w: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7）执业（助理）医师与床位之比应≧0.2：1，至少配备一名具有中级职称以上资质的执业医师；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未达标不得分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8）护士与床位之比应≧0.4：1，至少配备一名具有主管护师以上专业技术职务任职资格的护士。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未达标不得分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设施设备</w:t>
            </w: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9）供氧、负压装置、心电图机、简易呼吸器、快速血糖仪、气垫床或具有防治压疮功能的床垫、轮椅、转运床等。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0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管理制度</w:t>
            </w: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10）依据国家相关的法律、法规文件制定相应的管理规章制度、岗位职责，并成册可用。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11）有符合国家的感染管理规范和消毒技术规范，并成册可用。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12）有跌倒、坠床、误吸等各项安全工作的应急预案，经演练可操作。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13）严格按照安宁疗护实践指南开展相关工作，建立合理、规范的诊疗护理服务流程，施行患者实名制管理。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14）建立患者登记及医疗文书管理制度，医疗文书书写及管理应当符合国家有关规定。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0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质量管理</w:t>
            </w: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15）成立院级安宁疗护领导小组，并有相关制度和工作计划。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40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16）最低享受不低于本院平均绩效工资。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未落实不得分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17）建立安宁疗护人员岗位培训制度，参加和开展各类安宁疗护培训； 建立与基层医疗机构协作关系，每半年开展一次不少于半天的培训学习。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未开展不得分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0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加分项</w:t>
            </w: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18）医院具有疼痛、营养、心理、康复等相关执业资质的医师。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19）有医务社会工作者、志愿者参与。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0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20）建立机构内转介流程、会诊制度，及时根据kps评估得分情况，开展居家、住院转介服务。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3017" w:type="pc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90分以上达标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74B8B"/>
    <w:rsid w:val="1B2752C6"/>
    <w:rsid w:val="7740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2字符）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2022-05-23T08:08:00Z</dcterms:created>
  <dc:creator>admin</dc:creator>
  <cp:lastModifiedBy>刘崇晓</cp:lastModifiedBy>
  <dcterms:modified xsi:type="dcterms:W3CDTF">2022-05-23T08:46:17Z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